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7D" w:rsidRDefault="007F7A7D" w:rsidP="007F7A7D">
      <w:pPr>
        <w:ind w:left="-567"/>
        <w:rPr>
          <w:rFonts w:asciiTheme="minorHAnsi" w:hAnsiTheme="minorHAnsi" w:cs="Arial"/>
          <w:b/>
          <w:color w:val="00B050"/>
        </w:rPr>
      </w:pPr>
      <w:bookmarkStart w:id="0" w:name="_GoBack"/>
      <w:bookmarkEnd w:id="0"/>
      <w:r w:rsidRPr="007F7A7D">
        <w:rPr>
          <w:rFonts w:asciiTheme="minorHAnsi" w:hAnsiTheme="minorHAnsi" w:cs="Arial"/>
          <w:b/>
          <w:color w:val="00B050"/>
        </w:rPr>
        <w:t>VET REVIEW OF HEALTH AND PERFORMANCE DATA (AH.c.1)</w:t>
      </w:r>
    </w:p>
    <w:p w:rsidR="007F7A7D" w:rsidRPr="007F7A7D" w:rsidRDefault="007F7A7D" w:rsidP="007F7A7D">
      <w:pPr>
        <w:ind w:left="-567"/>
        <w:rPr>
          <w:rFonts w:asciiTheme="minorHAnsi" w:hAnsiTheme="minorHAnsi" w:cs="Arial"/>
          <w:b/>
          <w:color w:val="00B050"/>
        </w:rPr>
      </w:pPr>
      <w:r>
        <w:rPr>
          <w:b/>
          <w:noProof/>
          <w:color w:val="1F497D" w:themeColor="text2"/>
        </w:rPr>
        <mc:AlternateContent>
          <mc:Choice Requires="wps">
            <w:drawing>
              <wp:anchor distT="4294967295" distB="4294967295" distL="114300" distR="114300" simplePos="0" relativeHeight="251659264" behindDoc="1" locked="0" layoutInCell="0" allowOverlap="1" wp14:anchorId="210DD28F" wp14:editId="2A53808E">
                <wp:simplePos x="0" y="0"/>
                <wp:positionH relativeFrom="page">
                  <wp:posOffset>546100</wp:posOffset>
                </wp:positionH>
                <wp:positionV relativeFrom="page">
                  <wp:posOffset>818156</wp:posOffset>
                </wp:positionV>
                <wp:extent cx="6585528" cy="128270"/>
                <wp:effectExtent l="0" t="19050" r="635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5528" cy="128270"/>
                        </a:xfrm>
                        <a:custGeom>
                          <a:avLst/>
                          <a:gdLst>
                            <a:gd name="T0" fmla="*/ 0 w 10465"/>
                            <a:gd name="T1" fmla="*/ 10465 w 10465"/>
                          </a:gdLst>
                          <a:ahLst/>
                          <a:cxnLst>
                            <a:cxn ang="0">
                              <a:pos x="T0" y="0"/>
                            </a:cxn>
                            <a:cxn ang="0">
                              <a:pos x="T1" y="0"/>
                            </a:cxn>
                          </a:cxnLst>
                          <a:rect l="0" t="0" r="r" b="b"/>
                          <a:pathLst>
                            <a:path w="10465">
                              <a:moveTo>
                                <a:pt x="0" y="0"/>
                              </a:moveTo>
                              <a:lnTo>
                                <a:pt x="10465" y="0"/>
                              </a:lnTo>
                            </a:path>
                          </a:pathLst>
                        </a:custGeom>
                        <a:noFill/>
                        <a:ln w="3937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6D537" id="Freeform 4" o:spid="_x0000_s1026" style="position:absolute;margin-left:43pt;margin-top:64.4pt;width:518.55pt;height:10.1pt;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10465,1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" o:allowincell="f" path="m,l10465,e" filled="f" strokecolor="#00b050" strokeweight="3.1pt">
                <v:path arrowok="t" o:connecttype="custom" o:connectlocs="0,0;6585528,0" o:connectangles="0,0"/>
                <w10:wrap anchorx="page" anchory="page"/>
              </v:shape>
            </w:pict>
          </mc:Fallback>
        </mc:AlternateContent>
      </w:r>
    </w:p>
    <w:p w:rsidR="00731C55" w:rsidRPr="007F7A7D" w:rsidRDefault="007F7A7D" w:rsidP="007F7A7D">
      <w:pPr>
        <w:tabs>
          <w:tab w:val="left" w:pos="3469"/>
        </w:tabs>
        <w:ind w:left="-567"/>
        <w:rPr>
          <w:rFonts w:asciiTheme="minorHAnsi" w:hAnsiTheme="minorHAnsi" w:cs="Arial"/>
          <w:b/>
        </w:rPr>
      </w:pPr>
      <w:r w:rsidRPr="007F7A7D">
        <w:rPr>
          <w:rFonts w:asciiTheme="minorHAnsi" w:hAnsiTheme="minorHAnsi" w:cs="Arial"/>
          <w:b/>
        </w:rPr>
        <w:tab/>
      </w:r>
    </w:p>
    <w:p w:rsidR="00E0150B" w:rsidRPr="007F7A7D" w:rsidRDefault="00E0150B" w:rsidP="0006705B">
      <w:pPr>
        <w:ind w:left="-567"/>
        <w:jc w:val="both"/>
        <w:rPr>
          <w:rFonts w:asciiTheme="minorHAnsi" w:hAnsiTheme="minorHAnsi" w:cs="Arial"/>
          <w:b/>
          <w:sz w:val="18"/>
        </w:rPr>
      </w:pPr>
      <w:r w:rsidRPr="007F7A7D">
        <w:rPr>
          <w:rFonts w:asciiTheme="minorHAnsi" w:hAnsiTheme="minorHAnsi" w:cs="Arial"/>
          <w:b/>
          <w:sz w:val="18"/>
        </w:rPr>
        <w:t>VET REVIEW OF DATA AND RECOMMENDATION OF ACTIONS/ PRIOIRTY AREAS</w:t>
      </w:r>
    </w:p>
    <w:p w:rsidR="00E0150B" w:rsidRPr="007F7A7D" w:rsidRDefault="00E0150B" w:rsidP="0006705B">
      <w:pPr>
        <w:ind w:left="-567"/>
        <w:jc w:val="both"/>
        <w:rPr>
          <w:rFonts w:asciiTheme="minorHAnsi" w:hAnsiTheme="minorHAnsi" w:cs="Arial"/>
          <w:b/>
          <w:sz w:val="18"/>
        </w:rPr>
      </w:pPr>
    </w:p>
    <w:p w:rsidR="00853384" w:rsidRPr="007F7A7D" w:rsidRDefault="00E0150B" w:rsidP="00853384">
      <w:pPr>
        <w:shd w:val="clear" w:color="auto" w:fill="FFFFFF" w:themeFill="background1"/>
        <w:ind w:left="-567"/>
        <w:rPr>
          <w:rFonts w:asciiTheme="minorHAnsi" w:hAnsiTheme="minorHAnsi" w:cs="Arial"/>
          <w:szCs w:val="22"/>
        </w:rPr>
      </w:pPr>
      <w:r w:rsidRPr="007F7A7D">
        <w:rPr>
          <w:rFonts w:asciiTheme="minorHAnsi" w:hAnsiTheme="minorHAnsi" w:cs="Arial"/>
          <w:szCs w:val="22"/>
        </w:rPr>
        <w:t>This section must be completed by a Veterinary Surgeon, at least annually. As part of the vet review, the vet may need access to the records that have been used to collate data (e.g. medicine records).</w:t>
      </w:r>
      <w:r w:rsidR="00880662" w:rsidRPr="007F7A7D">
        <w:rPr>
          <w:rFonts w:asciiTheme="minorHAnsi" w:hAnsiTheme="minorHAnsi" w:cs="Arial"/>
          <w:szCs w:val="22"/>
        </w:rPr>
        <w:t xml:space="preserve">  NB: The vet is not expected to validate or verify data collated by the farmer – they are required to review it and make recommendations based on what they have seen.</w:t>
      </w:r>
      <w:r w:rsidR="00F004E8" w:rsidRPr="007F7A7D">
        <w:rPr>
          <w:rFonts w:asciiTheme="minorHAnsi" w:hAnsiTheme="minorHAnsi" w:cs="Arial"/>
          <w:szCs w:val="22"/>
        </w:rPr>
        <w:t xml:space="preserve">  Farmers are not bound by the scheme to act upon </w:t>
      </w:r>
      <w:r w:rsidR="009C2286" w:rsidRPr="007F7A7D">
        <w:rPr>
          <w:rFonts w:asciiTheme="minorHAnsi" w:hAnsiTheme="minorHAnsi" w:cs="Arial"/>
          <w:szCs w:val="22"/>
        </w:rPr>
        <w:t xml:space="preserve">vet </w:t>
      </w:r>
      <w:r w:rsidR="00F004E8" w:rsidRPr="007F7A7D">
        <w:rPr>
          <w:rFonts w:asciiTheme="minorHAnsi" w:hAnsiTheme="minorHAnsi" w:cs="Arial"/>
          <w:szCs w:val="22"/>
        </w:rPr>
        <w:t>recommendations.</w:t>
      </w:r>
    </w:p>
    <w:p w:rsidR="007F7A7D" w:rsidRPr="007F7A7D" w:rsidRDefault="007F7A7D" w:rsidP="00853384">
      <w:pPr>
        <w:shd w:val="clear" w:color="auto" w:fill="FFFFFF" w:themeFill="background1"/>
        <w:ind w:left="-567"/>
        <w:rPr>
          <w:rFonts w:asciiTheme="minorHAnsi" w:hAnsiTheme="minorHAnsi" w:cs="Arial"/>
          <w:szCs w:val="22"/>
        </w:rPr>
      </w:pPr>
    </w:p>
    <w:p w:rsidR="007F7A7D" w:rsidRPr="007F7A7D" w:rsidRDefault="007F7A7D" w:rsidP="00853384">
      <w:pPr>
        <w:shd w:val="clear" w:color="auto" w:fill="FFFFFF" w:themeFill="background1"/>
        <w:ind w:left="-567"/>
        <w:rPr>
          <w:rFonts w:asciiTheme="minorHAnsi" w:hAnsiTheme="minorHAnsi" w:cs="Arial"/>
          <w:szCs w:val="22"/>
        </w:rPr>
      </w:pPr>
      <w:r w:rsidRPr="007F7A7D">
        <w:rPr>
          <w:rFonts w:asciiTheme="minorHAnsi" w:hAnsiTheme="minorHAnsi" w:cs="Arial"/>
          <w:b/>
        </w:rPr>
        <w:t>FARM NAME:</w:t>
      </w:r>
    </w:p>
    <w:p w:rsidR="00853384" w:rsidRPr="007F7A7D" w:rsidRDefault="00853384" w:rsidP="00853384">
      <w:pPr>
        <w:shd w:val="clear" w:color="auto" w:fill="FFFFFF" w:themeFill="background1"/>
        <w:ind w:left="-567"/>
        <w:rPr>
          <w:rFonts w:asciiTheme="minorHAnsi" w:hAnsiTheme="minorHAnsi" w:cs="Arial"/>
          <w:szCs w:val="22"/>
        </w:rPr>
      </w:pPr>
    </w:p>
    <w:p w:rsidR="00E0150B" w:rsidRPr="007F7A7D" w:rsidRDefault="00E0150B" w:rsidP="00853384">
      <w:pPr>
        <w:pStyle w:val="ListParagraph"/>
        <w:numPr>
          <w:ilvl w:val="0"/>
          <w:numId w:val="23"/>
        </w:numPr>
        <w:shd w:val="clear" w:color="auto" w:fill="FFFFFF" w:themeFill="background1"/>
        <w:rPr>
          <w:rFonts w:asciiTheme="minorHAnsi" w:hAnsiTheme="minorHAnsi" w:cs="Arial"/>
          <w:szCs w:val="22"/>
        </w:rPr>
      </w:pPr>
      <w:r w:rsidRPr="007F7A7D">
        <w:rPr>
          <w:rFonts w:asciiTheme="minorHAnsi" w:eastAsiaTheme="minorHAnsi" w:hAnsiTheme="minorHAnsi" w:cs="Arial"/>
          <w:lang w:eastAsia="en-US"/>
        </w:rPr>
        <w:t xml:space="preserve">I have reviewed </w:t>
      </w:r>
      <w:r w:rsidR="009C2286" w:rsidRPr="007F7A7D">
        <w:rPr>
          <w:rFonts w:asciiTheme="minorHAnsi" w:eastAsiaTheme="minorHAnsi" w:hAnsiTheme="minorHAnsi" w:cs="Arial"/>
          <w:lang w:eastAsia="en-US"/>
        </w:rPr>
        <w:t>data and</w:t>
      </w:r>
      <w:r w:rsidRPr="007F7A7D">
        <w:rPr>
          <w:rFonts w:asciiTheme="minorHAnsi" w:eastAsiaTheme="minorHAnsi" w:hAnsiTheme="minorHAnsi" w:cs="Arial"/>
          <w:lang w:eastAsia="en-US"/>
        </w:rPr>
        <w:t xml:space="preserve"> health and performance records</w:t>
      </w:r>
      <w:r w:rsidR="009C2286" w:rsidRPr="007F7A7D">
        <w:rPr>
          <w:rFonts w:asciiTheme="minorHAnsi" w:eastAsiaTheme="minorHAnsi" w:hAnsiTheme="minorHAnsi" w:cs="Arial"/>
          <w:lang w:eastAsia="en-US"/>
        </w:rPr>
        <w:t xml:space="preserve"> (where available) </w:t>
      </w:r>
      <w:r w:rsidRPr="007F7A7D">
        <w:rPr>
          <w:rFonts w:asciiTheme="minorHAnsi" w:eastAsiaTheme="minorHAnsi" w:hAnsiTheme="minorHAnsi" w:cs="Arial"/>
          <w:lang w:eastAsia="en-US"/>
        </w:rPr>
        <w:t>related to:</w:t>
      </w:r>
    </w:p>
    <w:p w:rsidR="00E0150B" w:rsidRPr="007F7A7D" w:rsidRDefault="00E0150B" w:rsidP="00E0150B">
      <w:pPr>
        <w:numPr>
          <w:ilvl w:val="0"/>
          <w:numId w:val="19"/>
        </w:numPr>
        <w:spacing w:after="200" w:line="276" w:lineRule="auto"/>
        <w:contextualSpacing/>
        <w:rPr>
          <w:rFonts w:asciiTheme="minorHAnsi" w:eastAsiaTheme="minorHAnsi" w:hAnsiTheme="minorHAnsi" w:cs="Arial"/>
          <w:lang w:eastAsia="en-US"/>
        </w:rPr>
      </w:pPr>
      <w:r w:rsidRPr="007F7A7D">
        <w:rPr>
          <w:rFonts w:asciiTheme="minorHAnsi" w:eastAsiaTheme="minorHAnsi" w:hAnsiTheme="minorHAnsi" w:cs="Arial"/>
          <w:lang w:eastAsia="en-US"/>
        </w:rPr>
        <w:t xml:space="preserve">Lameness </w:t>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t xml:space="preserve">[     ] Tick if seen </w:t>
      </w:r>
    </w:p>
    <w:p w:rsidR="00E0150B" w:rsidRPr="007F7A7D" w:rsidRDefault="00E0150B" w:rsidP="00E0150B">
      <w:pPr>
        <w:numPr>
          <w:ilvl w:val="0"/>
          <w:numId w:val="19"/>
        </w:numPr>
        <w:spacing w:after="200" w:line="276" w:lineRule="auto"/>
        <w:contextualSpacing/>
        <w:rPr>
          <w:rFonts w:asciiTheme="minorHAnsi" w:eastAsiaTheme="minorHAnsi" w:hAnsiTheme="minorHAnsi" w:cs="Arial"/>
          <w:lang w:eastAsia="en-US"/>
        </w:rPr>
      </w:pPr>
      <w:r w:rsidRPr="007F7A7D">
        <w:rPr>
          <w:rFonts w:asciiTheme="minorHAnsi" w:eastAsiaTheme="minorHAnsi" w:hAnsiTheme="minorHAnsi" w:cs="Arial"/>
          <w:lang w:eastAsia="en-US"/>
        </w:rPr>
        <w:t xml:space="preserve">Mastitis </w:t>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r>
      <w:r w:rsid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     ]</w:t>
      </w:r>
    </w:p>
    <w:p w:rsidR="00E0150B" w:rsidRPr="007F7A7D" w:rsidRDefault="00E0150B" w:rsidP="00E0150B">
      <w:pPr>
        <w:numPr>
          <w:ilvl w:val="0"/>
          <w:numId w:val="19"/>
        </w:numPr>
        <w:spacing w:after="200" w:line="276" w:lineRule="auto"/>
        <w:contextualSpacing/>
        <w:rPr>
          <w:rFonts w:asciiTheme="minorHAnsi" w:eastAsiaTheme="minorHAnsi" w:hAnsiTheme="minorHAnsi" w:cs="Arial"/>
          <w:lang w:eastAsia="en-US"/>
        </w:rPr>
      </w:pPr>
      <w:r w:rsidRPr="007F7A7D">
        <w:rPr>
          <w:rFonts w:asciiTheme="minorHAnsi" w:eastAsiaTheme="minorHAnsi" w:hAnsiTheme="minorHAnsi" w:cs="Arial"/>
          <w:lang w:eastAsia="en-US"/>
        </w:rPr>
        <w:t>Culling and mortalities</w:t>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t>[     ]</w:t>
      </w:r>
    </w:p>
    <w:p w:rsidR="00E0150B" w:rsidRPr="007F7A7D" w:rsidRDefault="00E0150B" w:rsidP="00E0150B">
      <w:pPr>
        <w:numPr>
          <w:ilvl w:val="0"/>
          <w:numId w:val="19"/>
        </w:numPr>
        <w:spacing w:after="200" w:line="276" w:lineRule="auto"/>
        <w:contextualSpacing/>
        <w:rPr>
          <w:rFonts w:asciiTheme="minorHAnsi" w:eastAsiaTheme="minorHAnsi" w:hAnsiTheme="minorHAnsi" w:cs="Arial"/>
          <w:lang w:eastAsia="en-US"/>
        </w:rPr>
      </w:pPr>
      <w:r w:rsidRPr="007F7A7D">
        <w:rPr>
          <w:rFonts w:asciiTheme="minorHAnsi" w:eastAsiaTheme="minorHAnsi" w:hAnsiTheme="minorHAnsi" w:cs="Arial"/>
          <w:lang w:eastAsia="en-US"/>
        </w:rPr>
        <w:t>Fertility, reproductive disorders and calving problems</w:t>
      </w:r>
      <w:r w:rsidR="009C2286" w:rsidRPr="007F7A7D">
        <w:rPr>
          <w:rFonts w:asciiTheme="minorHAnsi" w:eastAsiaTheme="minorHAnsi" w:hAnsiTheme="minorHAnsi" w:cs="Arial"/>
          <w:lang w:eastAsia="en-US"/>
        </w:rPr>
        <w:tab/>
        <w:t>[     ]</w:t>
      </w:r>
    </w:p>
    <w:p w:rsidR="00E0150B" w:rsidRPr="007F7A7D" w:rsidRDefault="00E0150B" w:rsidP="00E0150B">
      <w:pPr>
        <w:numPr>
          <w:ilvl w:val="0"/>
          <w:numId w:val="19"/>
        </w:numPr>
        <w:spacing w:after="200" w:line="276" w:lineRule="auto"/>
        <w:contextualSpacing/>
        <w:rPr>
          <w:rFonts w:asciiTheme="minorHAnsi" w:eastAsiaTheme="minorHAnsi" w:hAnsiTheme="minorHAnsi" w:cs="Arial"/>
          <w:lang w:eastAsia="en-US"/>
        </w:rPr>
      </w:pPr>
      <w:r w:rsidRPr="007F7A7D">
        <w:rPr>
          <w:rFonts w:asciiTheme="minorHAnsi" w:eastAsiaTheme="minorHAnsi" w:hAnsiTheme="minorHAnsi" w:cs="Arial"/>
          <w:lang w:eastAsia="en-US"/>
        </w:rPr>
        <w:t>Metabolic disorders</w:t>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t>[     ]</w:t>
      </w:r>
    </w:p>
    <w:p w:rsidR="00E0150B" w:rsidRPr="007F7A7D" w:rsidRDefault="00E0150B" w:rsidP="00E0150B">
      <w:pPr>
        <w:numPr>
          <w:ilvl w:val="0"/>
          <w:numId w:val="19"/>
        </w:numPr>
        <w:spacing w:after="200" w:line="276" w:lineRule="auto"/>
        <w:contextualSpacing/>
        <w:rPr>
          <w:rFonts w:asciiTheme="minorHAnsi" w:eastAsiaTheme="minorHAnsi" w:hAnsiTheme="minorHAnsi" w:cs="Arial"/>
          <w:lang w:eastAsia="en-US"/>
        </w:rPr>
      </w:pPr>
      <w:r w:rsidRPr="007F7A7D">
        <w:rPr>
          <w:rFonts w:asciiTheme="minorHAnsi" w:eastAsiaTheme="minorHAnsi" w:hAnsiTheme="minorHAnsi" w:cs="Arial"/>
          <w:lang w:eastAsia="en-US"/>
        </w:rPr>
        <w:t>Calf diseases</w:t>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t>[     ]</w:t>
      </w:r>
    </w:p>
    <w:p w:rsidR="00E0150B" w:rsidRPr="007F7A7D" w:rsidRDefault="00E0150B" w:rsidP="00E0150B">
      <w:pPr>
        <w:numPr>
          <w:ilvl w:val="0"/>
          <w:numId w:val="19"/>
        </w:numPr>
        <w:spacing w:after="200" w:line="276" w:lineRule="auto"/>
        <w:contextualSpacing/>
        <w:rPr>
          <w:rFonts w:asciiTheme="minorHAnsi" w:eastAsiaTheme="minorHAnsi" w:hAnsiTheme="minorHAnsi" w:cs="Arial"/>
          <w:lang w:eastAsia="en-US"/>
        </w:rPr>
      </w:pPr>
      <w:r w:rsidRPr="007F7A7D">
        <w:rPr>
          <w:rFonts w:asciiTheme="minorHAnsi" w:eastAsiaTheme="minorHAnsi" w:hAnsiTheme="minorHAnsi" w:cs="Arial"/>
          <w:lang w:eastAsia="en-US"/>
        </w:rPr>
        <w:t>Other diseases and conditions</w:t>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r>
      <w:r w:rsidR="009C2286" w:rsidRPr="007F7A7D">
        <w:rPr>
          <w:rFonts w:asciiTheme="minorHAnsi" w:eastAsiaTheme="minorHAnsi" w:hAnsiTheme="minorHAnsi" w:cs="Arial"/>
          <w:lang w:eastAsia="en-US"/>
        </w:rPr>
        <w:tab/>
        <w:t>[     ]</w:t>
      </w:r>
    </w:p>
    <w:p w:rsidR="00E0150B" w:rsidRPr="007F7A7D" w:rsidRDefault="00E0150B" w:rsidP="00E0150B">
      <w:pPr>
        <w:numPr>
          <w:ilvl w:val="0"/>
          <w:numId w:val="19"/>
        </w:numPr>
        <w:spacing w:after="200" w:line="276" w:lineRule="auto"/>
        <w:contextualSpacing/>
        <w:rPr>
          <w:rFonts w:asciiTheme="minorHAnsi" w:eastAsiaTheme="minorHAnsi" w:hAnsiTheme="minorHAnsi" w:cs="Arial"/>
          <w:lang w:eastAsia="en-US"/>
        </w:rPr>
      </w:pPr>
      <w:r w:rsidRPr="007F7A7D">
        <w:rPr>
          <w:rFonts w:asciiTheme="minorHAnsi" w:eastAsiaTheme="minorHAnsi" w:hAnsiTheme="minorHAnsi" w:cs="Arial"/>
          <w:lang w:eastAsia="en-US"/>
        </w:rPr>
        <w:t xml:space="preserve">(list any others seen) </w:t>
      </w:r>
    </w:p>
    <w:p w:rsidR="00E0150B" w:rsidRPr="007F7A7D" w:rsidRDefault="008346D7" w:rsidP="00853384">
      <w:pPr>
        <w:pStyle w:val="ListParagraph"/>
        <w:numPr>
          <w:ilvl w:val="0"/>
          <w:numId w:val="23"/>
        </w:numPr>
        <w:spacing w:after="200" w:line="276" w:lineRule="auto"/>
        <w:rPr>
          <w:rFonts w:asciiTheme="minorHAnsi" w:eastAsiaTheme="minorHAnsi" w:hAnsiTheme="minorHAnsi" w:cs="Arial"/>
          <w:lang w:eastAsia="en-US"/>
        </w:rPr>
      </w:pPr>
      <w:r w:rsidRPr="007F7A7D">
        <w:rPr>
          <w:rFonts w:asciiTheme="minorHAnsi" w:eastAsiaTheme="minorHAnsi" w:hAnsiTheme="minorHAnsi" w:cs="Arial"/>
          <w:lang w:eastAsia="en-US"/>
        </w:rPr>
        <w:t>I have reviewed the medicine records and</w:t>
      </w:r>
      <w:r w:rsidR="000D65D9" w:rsidRPr="007F7A7D">
        <w:rPr>
          <w:rFonts w:asciiTheme="minorHAnsi" w:eastAsiaTheme="minorHAnsi" w:hAnsiTheme="minorHAnsi" w:cs="Arial"/>
          <w:lang w:eastAsia="en-US"/>
        </w:rPr>
        <w:t xml:space="preserve"> discussed prescription medicine and </w:t>
      </w:r>
      <w:r w:rsidRPr="007F7A7D">
        <w:rPr>
          <w:rFonts w:asciiTheme="minorHAnsi" w:eastAsiaTheme="minorHAnsi" w:hAnsiTheme="minorHAnsi" w:cs="Arial"/>
          <w:lang w:eastAsia="en-US"/>
        </w:rPr>
        <w:t>antibiotic usage</w:t>
      </w:r>
      <w:r w:rsidR="00853384" w:rsidRPr="007F7A7D">
        <w:rPr>
          <w:rStyle w:val="FootnoteReference"/>
          <w:rFonts w:asciiTheme="minorHAnsi" w:eastAsiaTheme="minorHAnsi" w:hAnsiTheme="minorHAnsi" w:cs="Arial"/>
          <w:lang w:eastAsia="en-US"/>
        </w:rPr>
        <w:footnoteReference w:id="1"/>
      </w:r>
      <w:r w:rsidRPr="007F7A7D">
        <w:rPr>
          <w:rFonts w:asciiTheme="minorHAnsi" w:eastAsiaTheme="minorHAnsi" w:hAnsiTheme="minorHAnsi" w:cs="Arial"/>
          <w:lang w:eastAsia="en-US"/>
        </w:rPr>
        <w:t xml:space="preserve">[     ] </w:t>
      </w:r>
    </w:p>
    <w:p w:rsidR="00E0150B" w:rsidRPr="007F7A7D" w:rsidRDefault="00E0150B" w:rsidP="00853384">
      <w:pPr>
        <w:pStyle w:val="ListParagraph"/>
        <w:numPr>
          <w:ilvl w:val="0"/>
          <w:numId w:val="23"/>
        </w:numPr>
        <w:spacing w:after="200" w:line="276" w:lineRule="auto"/>
        <w:rPr>
          <w:rFonts w:asciiTheme="minorHAnsi" w:eastAsiaTheme="minorHAnsi" w:hAnsiTheme="minorHAnsi" w:cs="Arial"/>
          <w:lang w:eastAsia="en-US"/>
        </w:rPr>
      </w:pPr>
      <w:r w:rsidRPr="007F7A7D">
        <w:rPr>
          <w:rFonts w:asciiTheme="minorHAnsi" w:eastAsiaTheme="minorHAnsi" w:hAnsiTheme="minorHAnsi" w:cs="Arial"/>
          <w:lang w:eastAsia="en-US"/>
        </w:rPr>
        <w:t>And as part of the review I have also inspected:</w:t>
      </w:r>
    </w:p>
    <w:p w:rsidR="00E0150B" w:rsidRPr="007F7A7D" w:rsidRDefault="00E0150B" w:rsidP="00E0150B">
      <w:pPr>
        <w:pStyle w:val="ListParagraph"/>
        <w:numPr>
          <w:ilvl w:val="0"/>
          <w:numId w:val="20"/>
        </w:numPr>
        <w:spacing w:after="200" w:line="276" w:lineRule="auto"/>
        <w:rPr>
          <w:rFonts w:asciiTheme="minorHAnsi" w:eastAsiaTheme="minorHAnsi" w:hAnsiTheme="minorHAnsi" w:cs="Arial"/>
          <w:lang w:eastAsia="en-US"/>
        </w:rPr>
      </w:pPr>
      <w:r w:rsidRPr="007F7A7D">
        <w:rPr>
          <w:rFonts w:asciiTheme="minorHAnsi" w:eastAsiaTheme="minorHAnsi" w:hAnsiTheme="minorHAnsi" w:cs="Arial"/>
          <w:lang w:eastAsia="en-US"/>
        </w:rPr>
        <w:t xml:space="preserve">Cows in Milk  </w:t>
      </w:r>
      <w:r w:rsidR="00DC0270" w:rsidRPr="007F7A7D">
        <w:rPr>
          <w:rFonts w:asciiTheme="minorHAnsi" w:eastAsiaTheme="minorHAnsi" w:hAnsiTheme="minorHAnsi" w:cs="Arial"/>
          <w:lang w:eastAsia="en-US"/>
        </w:rPr>
        <w:tab/>
      </w:r>
      <w:r w:rsidR="00D04B8A" w:rsidRPr="007F7A7D">
        <w:rPr>
          <w:rFonts w:asciiTheme="minorHAnsi" w:eastAsiaTheme="minorHAnsi" w:hAnsiTheme="minorHAnsi" w:cs="Arial"/>
          <w:lang w:eastAsia="en-US"/>
        </w:rPr>
        <w:tab/>
      </w:r>
      <w:r w:rsidRPr="007F7A7D">
        <w:rPr>
          <w:rFonts w:asciiTheme="minorHAnsi" w:eastAsiaTheme="minorHAnsi" w:hAnsiTheme="minorHAnsi" w:cs="Arial"/>
          <w:lang w:eastAsia="en-US"/>
        </w:rPr>
        <w:t>[</w:t>
      </w:r>
      <w:r w:rsidR="00DC0270" w:rsidRPr="007F7A7D">
        <w:rPr>
          <w:rFonts w:asciiTheme="minorHAnsi" w:eastAsiaTheme="minorHAnsi" w:hAnsiTheme="minorHAnsi" w:cs="Arial"/>
          <w:lang w:eastAsia="en-US"/>
        </w:rPr>
        <w:t xml:space="preserve">     </w:t>
      </w:r>
      <w:r w:rsidRPr="007F7A7D">
        <w:rPr>
          <w:rFonts w:asciiTheme="minorHAnsi" w:eastAsiaTheme="minorHAnsi" w:hAnsiTheme="minorHAnsi" w:cs="Arial"/>
          <w:lang w:eastAsia="en-US"/>
        </w:rPr>
        <w:t>]</w:t>
      </w:r>
      <w:r w:rsidR="00DC0270" w:rsidRPr="007F7A7D">
        <w:rPr>
          <w:rFonts w:asciiTheme="minorHAnsi" w:eastAsiaTheme="minorHAnsi" w:hAnsiTheme="minorHAnsi" w:cs="Arial"/>
          <w:lang w:eastAsia="en-US"/>
        </w:rPr>
        <w:t xml:space="preserve"> Tick if seen</w:t>
      </w:r>
    </w:p>
    <w:p w:rsidR="009C2286" w:rsidRPr="007F7A7D" w:rsidRDefault="009C2286" w:rsidP="00E0150B">
      <w:pPr>
        <w:pStyle w:val="ListParagraph"/>
        <w:numPr>
          <w:ilvl w:val="0"/>
          <w:numId w:val="20"/>
        </w:numPr>
        <w:spacing w:after="200" w:line="276" w:lineRule="auto"/>
        <w:rPr>
          <w:rFonts w:asciiTheme="minorHAnsi" w:eastAsiaTheme="minorHAnsi" w:hAnsiTheme="minorHAnsi" w:cs="Arial"/>
          <w:lang w:eastAsia="en-US"/>
        </w:rPr>
      </w:pPr>
      <w:r w:rsidRPr="007F7A7D">
        <w:rPr>
          <w:rFonts w:asciiTheme="minorHAnsi" w:eastAsiaTheme="minorHAnsi" w:hAnsiTheme="minorHAnsi" w:cs="Arial"/>
          <w:lang w:eastAsia="en-US"/>
        </w:rPr>
        <w:t>Calves</w:t>
      </w:r>
      <w:r w:rsidRPr="007F7A7D">
        <w:rPr>
          <w:rFonts w:asciiTheme="minorHAnsi" w:eastAsiaTheme="minorHAnsi" w:hAnsiTheme="minorHAnsi" w:cs="Arial"/>
          <w:lang w:eastAsia="en-US"/>
        </w:rPr>
        <w:tab/>
      </w:r>
      <w:r w:rsidRPr="007F7A7D">
        <w:rPr>
          <w:rFonts w:asciiTheme="minorHAnsi" w:eastAsiaTheme="minorHAnsi" w:hAnsiTheme="minorHAnsi" w:cs="Arial"/>
          <w:lang w:eastAsia="en-US"/>
        </w:rPr>
        <w:tab/>
      </w:r>
      <w:r w:rsidRPr="007F7A7D">
        <w:rPr>
          <w:rFonts w:asciiTheme="minorHAnsi" w:eastAsiaTheme="minorHAnsi" w:hAnsiTheme="minorHAnsi" w:cs="Arial"/>
          <w:lang w:eastAsia="en-US"/>
        </w:rPr>
        <w:tab/>
        <w:t>[     ]</w:t>
      </w:r>
    </w:p>
    <w:p w:rsidR="00D04B8A" w:rsidRPr="007F7A7D" w:rsidRDefault="00E0150B" w:rsidP="009C2286">
      <w:pPr>
        <w:pStyle w:val="ListParagraph"/>
        <w:numPr>
          <w:ilvl w:val="0"/>
          <w:numId w:val="20"/>
        </w:numPr>
        <w:spacing w:after="200" w:line="276" w:lineRule="auto"/>
        <w:rPr>
          <w:rFonts w:asciiTheme="minorHAnsi" w:eastAsiaTheme="minorHAnsi" w:hAnsiTheme="minorHAnsi" w:cs="Arial"/>
          <w:lang w:eastAsia="en-US"/>
        </w:rPr>
      </w:pPr>
      <w:r w:rsidRPr="007F7A7D">
        <w:rPr>
          <w:rFonts w:asciiTheme="minorHAnsi" w:eastAsiaTheme="minorHAnsi" w:hAnsiTheme="minorHAnsi" w:cs="Arial"/>
          <w:lang w:eastAsia="en-US"/>
        </w:rPr>
        <w:t xml:space="preserve">Dry Cows   </w:t>
      </w:r>
      <w:r w:rsidR="00DC0270" w:rsidRPr="007F7A7D">
        <w:rPr>
          <w:rFonts w:asciiTheme="minorHAnsi" w:eastAsiaTheme="minorHAnsi" w:hAnsiTheme="minorHAnsi" w:cs="Arial"/>
          <w:lang w:eastAsia="en-US"/>
        </w:rPr>
        <w:tab/>
      </w:r>
      <w:r w:rsidR="00D04B8A" w:rsidRPr="007F7A7D">
        <w:rPr>
          <w:rFonts w:asciiTheme="minorHAnsi" w:eastAsiaTheme="minorHAnsi" w:hAnsiTheme="minorHAnsi" w:cs="Arial"/>
          <w:lang w:eastAsia="en-US"/>
        </w:rPr>
        <w:tab/>
      </w:r>
      <w:r w:rsidRPr="007F7A7D">
        <w:rPr>
          <w:rFonts w:asciiTheme="minorHAnsi" w:eastAsiaTheme="minorHAnsi" w:hAnsiTheme="minorHAnsi" w:cs="Arial"/>
          <w:lang w:eastAsia="en-US"/>
        </w:rPr>
        <w:t>[     ]</w:t>
      </w:r>
      <w:r w:rsidR="00D04B8A" w:rsidRPr="007F7A7D">
        <w:rPr>
          <w:rFonts w:asciiTheme="minorHAnsi" w:eastAsiaTheme="minorHAnsi" w:hAnsiTheme="minorHAnsi" w:cs="Arial"/>
          <w:lang w:eastAsia="en-US"/>
        </w:rPr>
        <w:tab/>
      </w:r>
      <w:r w:rsidR="00D04B8A" w:rsidRPr="007F7A7D">
        <w:rPr>
          <w:rFonts w:asciiTheme="minorHAnsi" w:eastAsiaTheme="minorHAnsi" w:hAnsiTheme="minorHAnsi" w:cs="Arial"/>
          <w:lang w:eastAsia="en-US"/>
        </w:rPr>
        <w:tab/>
      </w:r>
      <w:r w:rsidR="00D04B8A" w:rsidRPr="007F7A7D">
        <w:rPr>
          <w:rFonts w:asciiTheme="minorHAnsi" w:eastAsiaTheme="minorHAnsi" w:hAnsiTheme="minorHAnsi" w:cs="Arial"/>
          <w:lang w:eastAsia="en-US"/>
        </w:rPr>
        <w:tab/>
      </w:r>
    </w:p>
    <w:p w:rsidR="00E0150B" w:rsidRPr="007F7A7D" w:rsidRDefault="00D04B8A" w:rsidP="00E0150B">
      <w:pPr>
        <w:pStyle w:val="ListParagraph"/>
        <w:numPr>
          <w:ilvl w:val="0"/>
          <w:numId w:val="20"/>
        </w:numPr>
        <w:spacing w:after="200" w:line="276" w:lineRule="auto"/>
        <w:rPr>
          <w:rFonts w:asciiTheme="minorHAnsi" w:eastAsiaTheme="minorHAnsi" w:hAnsiTheme="minorHAnsi" w:cs="Arial"/>
          <w:lang w:eastAsia="en-US"/>
        </w:rPr>
      </w:pPr>
      <w:r w:rsidRPr="007F7A7D">
        <w:rPr>
          <w:rFonts w:asciiTheme="minorHAnsi" w:eastAsiaTheme="minorHAnsi" w:hAnsiTheme="minorHAnsi" w:cs="Arial"/>
          <w:lang w:eastAsia="en-US"/>
        </w:rPr>
        <w:t>Other y</w:t>
      </w:r>
      <w:r w:rsidR="00E0150B" w:rsidRPr="007F7A7D">
        <w:rPr>
          <w:rFonts w:asciiTheme="minorHAnsi" w:eastAsiaTheme="minorHAnsi" w:hAnsiTheme="minorHAnsi" w:cs="Arial"/>
          <w:lang w:eastAsia="en-US"/>
        </w:rPr>
        <w:t xml:space="preserve">oungstock </w:t>
      </w:r>
      <w:r w:rsidRPr="007F7A7D">
        <w:rPr>
          <w:rFonts w:asciiTheme="minorHAnsi" w:eastAsiaTheme="minorHAnsi" w:hAnsiTheme="minorHAnsi" w:cs="Arial"/>
          <w:lang w:eastAsia="en-US"/>
        </w:rPr>
        <w:tab/>
      </w:r>
      <w:r w:rsidR="00E0150B" w:rsidRPr="007F7A7D">
        <w:rPr>
          <w:rFonts w:asciiTheme="minorHAnsi" w:eastAsiaTheme="minorHAnsi" w:hAnsiTheme="minorHAnsi" w:cs="Arial"/>
          <w:lang w:eastAsia="en-US"/>
        </w:rPr>
        <w:t>[     ]</w:t>
      </w:r>
    </w:p>
    <w:p w:rsidR="00E0150B" w:rsidRPr="007F7A7D" w:rsidRDefault="00E0150B" w:rsidP="00E0150B">
      <w:pPr>
        <w:pStyle w:val="ListParagraph"/>
        <w:numPr>
          <w:ilvl w:val="0"/>
          <w:numId w:val="20"/>
        </w:numPr>
        <w:spacing w:after="200" w:line="276" w:lineRule="auto"/>
        <w:rPr>
          <w:rFonts w:asciiTheme="minorHAnsi" w:eastAsiaTheme="minorHAnsi" w:hAnsiTheme="minorHAnsi" w:cs="Arial"/>
          <w:lang w:eastAsia="en-US"/>
        </w:rPr>
      </w:pPr>
      <w:r w:rsidRPr="007F7A7D">
        <w:rPr>
          <w:rFonts w:asciiTheme="minorHAnsi" w:eastAsiaTheme="minorHAnsi" w:hAnsiTheme="minorHAnsi" w:cs="Arial"/>
          <w:lang w:eastAsia="en-US"/>
        </w:rPr>
        <w:t xml:space="preserve">Stock bulls  </w:t>
      </w:r>
      <w:r w:rsidR="00DC0270" w:rsidRPr="007F7A7D">
        <w:rPr>
          <w:rFonts w:asciiTheme="minorHAnsi" w:eastAsiaTheme="minorHAnsi" w:hAnsiTheme="minorHAnsi" w:cs="Arial"/>
          <w:lang w:eastAsia="en-US"/>
        </w:rPr>
        <w:tab/>
      </w:r>
      <w:r w:rsidR="00D04B8A" w:rsidRPr="007F7A7D">
        <w:rPr>
          <w:rFonts w:asciiTheme="minorHAnsi" w:eastAsiaTheme="minorHAnsi" w:hAnsiTheme="minorHAnsi" w:cs="Arial"/>
          <w:lang w:eastAsia="en-US"/>
        </w:rPr>
        <w:tab/>
      </w:r>
      <w:r w:rsidRPr="007F7A7D">
        <w:rPr>
          <w:rFonts w:asciiTheme="minorHAnsi" w:eastAsiaTheme="minorHAnsi" w:hAnsiTheme="minorHAnsi" w:cs="Arial"/>
          <w:lang w:eastAsia="en-US"/>
        </w:rPr>
        <w:t>[     ]</w:t>
      </w:r>
    </w:p>
    <w:p w:rsidR="00E0150B" w:rsidRPr="007F7A7D" w:rsidRDefault="00E0150B" w:rsidP="00E0150B">
      <w:pPr>
        <w:pStyle w:val="ListParagraph"/>
        <w:numPr>
          <w:ilvl w:val="0"/>
          <w:numId w:val="20"/>
        </w:numPr>
        <w:spacing w:after="200" w:line="276" w:lineRule="auto"/>
        <w:rPr>
          <w:rFonts w:asciiTheme="minorHAnsi" w:eastAsiaTheme="minorHAnsi" w:hAnsiTheme="minorHAnsi" w:cs="Arial"/>
          <w:lang w:eastAsia="en-US"/>
        </w:rPr>
      </w:pPr>
      <w:r w:rsidRPr="007F7A7D">
        <w:rPr>
          <w:rFonts w:asciiTheme="minorHAnsi" w:eastAsiaTheme="minorHAnsi" w:hAnsiTheme="minorHAnsi" w:cs="Arial"/>
          <w:lang w:eastAsia="en-US"/>
        </w:rPr>
        <w:t>other (list)</w:t>
      </w:r>
    </w:p>
    <w:p w:rsidR="00E0150B" w:rsidRPr="007F7A7D" w:rsidRDefault="00E0150B" w:rsidP="001A4D2D">
      <w:pPr>
        <w:pStyle w:val="ListParagraph"/>
        <w:numPr>
          <w:ilvl w:val="0"/>
          <w:numId w:val="23"/>
        </w:numPr>
        <w:spacing w:after="200" w:line="276" w:lineRule="auto"/>
        <w:rPr>
          <w:rFonts w:asciiTheme="minorHAnsi" w:eastAsiaTheme="minorHAnsi" w:hAnsiTheme="minorHAnsi" w:cs="Arial"/>
          <w:lang w:eastAsia="en-US"/>
        </w:rPr>
      </w:pPr>
      <w:r w:rsidRPr="007F7A7D">
        <w:rPr>
          <w:rFonts w:asciiTheme="minorHAnsi" w:eastAsiaTheme="minorHAnsi" w:hAnsiTheme="minorHAnsi" w:cs="Arial"/>
          <w:lang w:eastAsia="en-US"/>
        </w:rPr>
        <w:t>And recommend that the following priorities are acted upon within the specified timeframe:</w:t>
      </w:r>
      <w:r w:rsidRPr="007F7A7D">
        <w:rPr>
          <w:rFonts w:asciiTheme="minorHAnsi" w:eastAsiaTheme="minorHAnsi" w:hAnsiTheme="minorHAnsi" w:cs="Arial"/>
          <w:lang w:eastAsia="en-US"/>
        </w:rPr>
        <w:tab/>
      </w:r>
    </w:p>
    <w:tbl>
      <w:tblPr>
        <w:tblStyle w:val="TableGrid"/>
        <w:tblW w:w="0" w:type="auto"/>
        <w:tblLook w:val="04A0" w:firstRow="1" w:lastRow="0" w:firstColumn="1" w:lastColumn="0" w:noHBand="0" w:noVBand="1"/>
      </w:tblPr>
      <w:tblGrid>
        <w:gridCol w:w="817"/>
        <w:gridCol w:w="2410"/>
        <w:gridCol w:w="2835"/>
        <w:gridCol w:w="2693"/>
      </w:tblGrid>
      <w:tr w:rsidR="00E0150B" w:rsidRPr="007F7A7D" w:rsidTr="00942CB6">
        <w:trPr>
          <w:trHeight w:val="499"/>
        </w:trPr>
        <w:tc>
          <w:tcPr>
            <w:tcW w:w="817" w:type="dxa"/>
            <w:shd w:val="clear" w:color="auto" w:fill="00B050"/>
          </w:tcPr>
          <w:p w:rsidR="00E0150B" w:rsidRPr="007F7A7D" w:rsidRDefault="00E0150B" w:rsidP="00502204">
            <w:pPr>
              <w:spacing w:after="200" w:line="276" w:lineRule="auto"/>
              <w:rPr>
                <w:rFonts w:asciiTheme="minorHAnsi" w:eastAsiaTheme="minorHAnsi" w:hAnsiTheme="minorHAnsi" w:cs="Arial"/>
                <w:lang w:eastAsia="en-US"/>
              </w:rPr>
            </w:pPr>
          </w:p>
        </w:tc>
        <w:tc>
          <w:tcPr>
            <w:tcW w:w="2410" w:type="dxa"/>
            <w:shd w:val="clear" w:color="auto" w:fill="00B050"/>
          </w:tcPr>
          <w:p w:rsidR="00E0150B" w:rsidRPr="007F7A7D" w:rsidRDefault="00E0150B" w:rsidP="00502204">
            <w:pPr>
              <w:spacing w:after="200" w:line="276" w:lineRule="auto"/>
              <w:rPr>
                <w:rFonts w:asciiTheme="minorHAnsi" w:eastAsiaTheme="minorHAnsi" w:hAnsiTheme="minorHAnsi" w:cs="Arial"/>
                <w:lang w:eastAsia="en-US"/>
              </w:rPr>
            </w:pPr>
            <w:r w:rsidRPr="007F7A7D">
              <w:rPr>
                <w:rFonts w:asciiTheme="minorHAnsi" w:eastAsiaTheme="minorHAnsi" w:hAnsiTheme="minorHAnsi" w:cs="Arial"/>
                <w:lang w:eastAsia="en-US"/>
              </w:rPr>
              <w:t>Priority</w:t>
            </w:r>
          </w:p>
        </w:tc>
        <w:tc>
          <w:tcPr>
            <w:tcW w:w="2835" w:type="dxa"/>
            <w:shd w:val="clear" w:color="auto" w:fill="00B050"/>
          </w:tcPr>
          <w:p w:rsidR="00E0150B" w:rsidRPr="007F7A7D" w:rsidRDefault="00E0150B" w:rsidP="00502204">
            <w:pPr>
              <w:spacing w:after="200" w:line="276" w:lineRule="auto"/>
              <w:rPr>
                <w:rFonts w:asciiTheme="minorHAnsi" w:eastAsiaTheme="minorHAnsi" w:hAnsiTheme="minorHAnsi" w:cs="Arial"/>
                <w:lang w:eastAsia="en-US"/>
              </w:rPr>
            </w:pPr>
            <w:r w:rsidRPr="007F7A7D">
              <w:rPr>
                <w:rFonts w:asciiTheme="minorHAnsi" w:eastAsiaTheme="minorHAnsi" w:hAnsiTheme="minorHAnsi" w:cs="Arial"/>
                <w:lang w:eastAsia="en-US"/>
              </w:rPr>
              <w:t>Actions to address</w:t>
            </w:r>
          </w:p>
        </w:tc>
        <w:tc>
          <w:tcPr>
            <w:tcW w:w="2693" w:type="dxa"/>
            <w:shd w:val="clear" w:color="auto" w:fill="00B050"/>
          </w:tcPr>
          <w:p w:rsidR="00E0150B" w:rsidRPr="007F7A7D" w:rsidRDefault="00E0150B" w:rsidP="00502204">
            <w:pPr>
              <w:spacing w:after="200" w:line="276" w:lineRule="auto"/>
              <w:rPr>
                <w:rFonts w:asciiTheme="minorHAnsi" w:eastAsiaTheme="minorHAnsi" w:hAnsiTheme="minorHAnsi" w:cs="Arial"/>
                <w:lang w:eastAsia="en-US"/>
              </w:rPr>
            </w:pPr>
            <w:r w:rsidRPr="007F7A7D">
              <w:rPr>
                <w:rFonts w:asciiTheme="minorHAnsi" w:eastAsiaTheme="minorHAnsi" w:hAnsiTheme="minorHAnsi" w:cs="Arial"/>
                <w:lang w:eastAsia="en-US"/>
              </w:rPr>
              <w:t>Complete by</w:t>
            </w:r>
          </w:p>
        </w:tc>
      </w:tr>
      <w:tr w:rsidR="00E0150B" w:rsidRPr="007F7A7D" w:rsidTr="00502204">
        <w:trPr>
          <w:trHeight w:val="795"/>
        </w:trPr>
        <w:tc>
          <w:tcPr>
            <w:tcW w:w="817" w:type="dxa"/>
          </w:tcPr>
          <w:p w:rsidR="00E0150B" w:rsidRPr="007F7A7D" w:rsidRDefault="00E0150B" w:rsidP="00502204">
            <w:pPr>
              <w:spacing w:after="200" w:line="276" w:lineRule="auto"/>
              <w:rPr>
                <w:rFonts w:asciiTheme="minorHAnsi" w:eastAsiaTheme="minorHAnsi" w:hAnsiTheme="minorHAnsi" w:cs="Arial"/>
                <w:lang w:eastAsia="en-US"/>
              </w:rPr>
            </w:pPr>
            <w:r w:rsidRPr="007F7A7D">
              <w:rPr>
                <w:rFonts w:asciiTheme="minorHAnsi" w:eastAsiaTheme="minorHAnsi" w:hAnsiTheme="minorHAnsi" w:cs="Arial"/>
                <w:lang w:eastAsia="en-US"/>
              </w:rPr>
              <w:t>1.</w:t>
            </w:r>
            <w:r w:rsidRPr="007F7A7D">
              <w:rPr>
                <w:rFonts w:asciiTheme="minorHAnsi" w:eastAsiaTheme="minorHAnsi" w:hAnsiTheme="minorHAnsi" w:cs="Arial"/>
                <w:lang w:eastAsia="en-US"/>
              </w:rPr>
              <w:tab/>
            </w:r>
          </w:p>
        </w:tc>
        <w:tc>
          <w:tcPr>
            <w:tcW w:w="2410" w:type="dxa"/>
          </w:tcPr>
          <w:p w:rsidR="00E0150B" w:rsidRPr="007F7A7D" w:rsidRDefault="00E0150B" w:rsidP="00502204">
            <w:pPr>
              <w:spacing w:after="200" w:line="276" w:lineRule="auto"/>
              <w:rPr>
                <w:rFonts w:asciiTheme="minorHAnsi" w:eastAsiaTheme="minorHAnsi" w:hAnsiTheme="minorHAnsi" w:cs="Arial"/>
                <w:lang w:eastAsia="en-US"/>
              </w:rPr>
            </w:pPr>
          </w:p>
        </w:tc>
        <w:tc>
          <w:tcPr>
            <w:tcW w:w="2835" w:type="dxa"/>
          </w:tcPr>
          <w:p w:rsidR="00E0150B" w:rsidRPr="007F7A7D" w:rsidRDefault="00E0150B" w:rsidP="00502204">
            <w:pPr>
              <w:spacing w:after="200" w:line="276" w:lineRule="auto"/>
              <w:rPr>
                <w:rFonts w:asciiTheme="minorHAnsi" w:eastAsiaTheme="minorHAnsi" w:hAnsiTheme="minorHAnsi" w:cs="Arial"/>
                <w:lang w:eastAsia="en-US"/>
              </w:rPr>
            </w:pPr>
          </w:p>
        </w:tc>
        <w:tc>
          <w:tcPr>
            <w:tcW w:w="2693" w:type="dxa"/>
          </w:tcPr>
          <w:p w:rsidR="00E0150B" w:rsidRPr="007F7A7D" w:rsidRDefault="00E0150B" w:rsidP="00502204">
            <w:pPr>
              <w:spacing w:after="200" w:line="276" w:lineRule="auto"/>
              <w:rPr>
                <w:rFonts w:asciiTheme="minorHAnsi" w:eastAsiaTheme="minorHAnsi" w:hAnsiTheme="minorHAnsi" w:cs="Arial"/>
                <w:lang w:eastAsia="en-US"/>
              </w:rPr>
            </w:pPr>
          </w:p>
        </w:tc>
      </w:tr>
      <w:tr w:rsidR="00E0150B" w:rsidRPr="007F7A7D" w:rsidTr="00502204">
        <w:trPr>
          <w:trHeight w:val="795"/>
        </w:trPr>
        <w:tc>
          <w:tcPr>
            <w:tcW w:w="817" w:type="dxa"/>
          </w:tcPr>
          <w:p w:rsidR="00E0150B" w:rsidRPr="007F7A7D" w:rsidRDefault="00E0150B" w:rsidP="00502204">
            <w:pPr>
              <w:spacing w:after="200" w:line="276" w:lineRule="auto"/>
              <w:rPr>
                <w:rFonts w:asciiTheme="minorHAnsi" w:eastAsiaTheme="minorHAnsi" w:hAnsiTheme="minorHAnsi" w:cs="Arial"/>
                <w:lang w:eastAsia="en-US"/>
              </w:rPr>
            </w:pPr>
            <w:r w:rsidRPr="007F7A7D">
              <w:rPr>
                <w:rFonts w:asciiTheme="minorHAnsi" w:eastAsiaTheme="minorHAnsi" w:hAnsiTheme="minorHAnsi" w:cs="Arial"/>
                <w:lang w:eastAsia="en-US"/>
              </w:rPr>
              <w:t>2.</w:t>
            </w:r>
            <w:r w:rsidRPr="007F7A7D">
              <w:rPr>
                <w:rFonts w:asciiTheme="minorHAnsi" w:eastAsiaTheme="minorHAnsi" w:hAnsiTheme="minorHAnsi" w:cs="Arial"/>
                <w:lang w:eastAsia="en-US"/>
              </w:rPr>
              <w:tab/>
            </w:r>
          </w:p>
        </w:tc>
        <w:tc>
          <w:tcPr>
            <w:tcW w:w="2410" w:type="dxa"/>
          </w:tcPr>
          <w:p w:rsidR="00E0150B" w:rsidRPr="007F7A7D" w:rsidRDefault="00E0150B" w:rsidP="00502204">
            <w:pPr>
              <w:spacing w:after="200" w:line="276" w:lineRule="auto"/>
              <w:rPr>
                <w:rFonts w:asciiTheme="minorHAnsi" w:eastAsiaTheme="minorHAnsi" w:hAnsiTheme="minorHAnsi" w:cs="Arial"/>
                <w:lang w:eastAsia="en-US"/>
              </w:rPr>
            </w:pPr>
          </w:p>
        </w:tc>
        <w:tc>
          <w:tcPr>
            <w:tcW w:w="2835" w:type="dxa"/>
          </w:tcPr>
          <w:p w:rsidR="00E0150B" w:rsidRPr="007F7A7D" w:rsidRDefault="00E0150B" w:rsidP="00502204">
            <w:pPr>
              <w:spacing w:after="200" w:line="276" w:lineRule="auto"/>
              <w:rPr>
                <w:rFonts w:asciiTheme="minorHAnsi" w:eastAsiaTheme="minorHAnsi" w:hAnsiTheme="minorHAnsi" w:cs="Arial"/>
                <w:lang w:eastAsia="en-US"/>
              </w:rPr>
            </w:pPr>
          </w:p>
        </w:tc>
        <w:tc>
          <w:tcPr>
            <w:tcW w:w="2693" w:type="dxa"/>
          </w:tcPr>
          <w:p w:rsidR="00E0150B" w:rsidRPr="007F7A7D" w:rsidRDefault="00E0150B" w:rsidP="00502204">
            <w:pPr>
              <w:spacing w:after="200" w:line="276" w:lineRule="auto"/>
              <w:rPr>
                <w:rFonts w:asciiTheme="minorHAnsi" w:eastAsiaTheme="minorHAnsi" w:hAnsiTheme="minorHAnsi" w:cs="Arial"/>
                <w:lang w:eastAsia="en-US"/>
              </w:rPr>
            </w:pPr>
          </w:p>
        </w:tc>
      </w:tr>
      <w:tr w:rsidR="00E0150B" w:rsidRPr="007F7A7D" w:rsidTr="00502204">
        <w:trPr>
          <w:trHeight w:val="499"/>
        </w:trPr>
        <w:tc>
          <w:tcPr>
            <w:tcW w:w="817" w:type="dxa"/>
          </w:tcPr>
          <w:p w:rsidR="00E0150B" w:rsidRPr="007F7A7D" w:rsidRDefault="00E0150B" w:rsidP="00502204">
            <w:pPr>
              <w:spacing w:after="200" w:line="276" w:lineRule="auto"/>
              <w:rPr>
                <w:rFonts w:asciiTheme="minorHAnsi" w:eastAsiaTheme="minorHAnsi" w:hAnsiTheme="minorHAnsi" w:cs="Arial"/>
                <w:lang w:eastAsia="en-US"/>
              </w:rPr>
            </w:pPr>
            <w:r w:rsidRPr="007F7A7D">
              <w:rPr>
                <w:rFonts w:asciiTheme="minorHAnsi" w:eastAsiaTheme="minorHAnsi" w:hAnsiTheme="minorHAnsi" w:cs="Arial"/>
                <w:lang w:eastAsia="en-US"/>
              </w:rPr>
              <w:t>3.</w:t>
            </w:r>
          </w:p>
        </w:tc>
        <w:tc>
          <w:tcPr>
            <w:tcW w:w="2410" w:type="dxa"/>
          </w:tcPr>
          <w:p w:rsidR="00E0150B" w:rsidRPr="007F7A7D" w:rsidRDefault="00E0150B" w:rsidP="00502204">
            <w:pPr>
              <w:spacing w:after="200" w:line="276" w:lineRule="auto"/>
              <w:rPr>
                <w:rFonts w:asciiTheme="minorHAnsi" w:eastAsiaTheme="minorHAnsi" w:hAnsiTheme="minorHAnsi" w:cs="Arial"/>
                <w:lang w:eastAsia="en-US"/>
              </w:rPr>
            </w:pPr>
          </w:p>
          <w:p w:rsidR="00E0150B" w:rsidRPr="007F7A7D" w:rsidRDefault="00E0150B" w:rsidP="00502204">
            <w:pPr>
              <w:spacing w:after="200" w:line="276" w:lineRule="auto"/>
              <w:rPr>
                <w:rFonts w:asciiTheme="minorHAnsi" w:eastAsiaTheme="minorHAnsi" w:hAnsiTheme="minorHAnsi" w:cs="Arial"/>
                <w:lang w:eastAsia="en-US"/>
              </w:rPr>
            </w:pPr>
          </w:p>
        </w:tc>
        <w:tc>
          <w:tcPr>
            <w:tcW w:w="2835" w:type="dxa"/>
          </w:tcPr>
          <w:p w:rsidR="00E0150B" w:rsidRPr="007F7A7D" w:rsidRDefault="00E0150B" w:rsidP="00502204">
            <w:pPr>
              <w:spacing w:after="200" w:line="276" w:lineRule="auto"/>
              <w:rPr>
                <w:rFonts w:asciiTheme="minorHAnsi" w:eastAsiaTheme="minorHAnsi" w:hAnsiTheme="minorHAnsi" w:cs="Arial"/>
                <w:lang w:eastAsia="en-US"/>
              </w:rPr>
            </w:pPr>
          </w:p>
        </w:tc>
        <w:tc>
          <w:tcPr>
            <w:tcW w:w="2693" w:type="dxa"/>
          </w:tcPr>
          <w:p w:rsidR="00E0150B" w:rsidRPr="007F7A7D" w:rsidRDefault="00E0150B" w:rsidP="00502204">
            <w:pPr>
              <w:spacing w:after="200" w:line="276" w:lineRule="auto"/>
              <w:rPr>
                <w:rFonts w:asciiTheme="minorHAnsi" w:eastAsiaTheme="minorHAnsi" w:hAnsiTheme="minorHAnsi" w:cs="Arial"/>
                <w:lang w:eastAsia="en-US"/>
              </w:rPr>
            </w:pPr>
          </w:p>
        </w:tc>
      </w:tr>
    </w:tbl>
    <w:p w:rsidR="007F7A7D" w:rsidRDefault="007F7A7D" w:rsidP="0006705B">
      <w:pPr>
        <w:spacing w:after="200" w:line="276" w:lineRule="auto"/>
        <w:ind w:left="-567"/>
        <w:rPr>
          <w:rFonts w:asciiTheme="minorHAnsi" w:eastAsiaTheme="minorHAnsi" w:hAnsiTheme="minorHAnsi" w:cs="Arial"/>
          <w:lang w:eastAsia="en-US"/>
        </w:rPr>
      </w:pPr>
    </w:p>
    <w:p w:rsidR="00E0150B" w:rsidRPr="007F7A7D" w:rsidRDefault="00E0150B" w:rsidP="0006705B">
      <w:pPr>
        <w:spacing w:after="200" w:line="276" w:lineRule="auto"/>
        <w:ind w:left="-567"/>
        <w:rPr>
          <w:rFonts w:asciiTheme="minorHAnsi" w:eastAsiaTheme="minorHAnsi" w:hAnsiTheme="minorHAnsi" w:cs="Arial"/>
          <w:sz w:val="22"/>
          <w:szCs w:val="22"/>
          <w:lang w:eastAsia="en-US"/>
        </w:rPr>
      </w:pPr>
      <w:r w:rsidRPr="007F7A7D">
        <w:rPr>
          <w:rFonts w:asciiTheme="minorHAnsi" w:eastAsiaTheme="minorHAnsi" w:hAnsiTheme="minorHAnsi" w:cs="Arial"/>
          <w:lang w:eastAsia="en-US"/>
        </w:rPr>
        <w:t>The relevant sections (to these priorities)</w:t>
      </w:r>
      <w:r w:rsidR="00F004E8" w:rsidRPr="007F7A7D">
        <w:rPr>
          <w:rFonts w:asciiTheme="minorHAnsi" w:eastAsiaTheme="minorHAnsi" w:hAnsiTheme="minorHAnsi" w:cs="Arial"/>
          <w:lang w:eastAsia="en-US"/>
        </w:rPr>
        <w:t xml:space="preserve"> </w:t>
      </w:r>
      <w:r w:rsidRPr="007F7A7D">
        <w:rPr>
          <w:rFonts w:asciiTheme="minorHAnsi" w:eastAsiaTheme="minorHAnsi" w:hAnsiTheme="minorHAnsi" w:cs="Arial"/>
          <w:lang w:eastAsia="en-US"/>
        </w:rPr>
        <w:t>of the Herd Health Plan should also be updated.</w:t>
      </w:r>
      <w:r w:rsidRPr="007F7A7D">
        <w:rPr>
          <w:rFonts w:asciiTheme="minorHAnsi" w:eastAsiaTheme="minorHAnsi" w:hAnsiTheme="minorHAnsi" w:cs="Arial"/>
          <w:sz w:val="22"/>
          <w:szCs w:val="22"/>
          <w:lang w:eastAsia="en-US"/>
        </w:rPr>
        <w:tab/>
      </w:r>
    </w:p>
    <w:p w:rsidR="00E0150B" w:rsidRPr="007F7A7D" w:rsidRDefault="00E0150B" w:rsidP="0006705B">
      <w:pPr>
        <w:spacing w:after="200" w:line="276" w:lineRule="auto"/>
        <w:ind w:left="-567"/>
        <w:rPr>
          <w:rFonts w:asciiTheme="minorHAnsi" w:eastAsiaTheme="minorHAnsi" w:hAnsiTheme="minorHAnsi" w:cs="Arial"/>
          <w:sz w:val="18"/>
          <w:szCs w:val="18"/>
          <w:lang w:eastAsia="en-US"/>
        </w:rPr>
      </w:pPr>
      <w:r w:rsidRPr="007F7A7D">
        <w:rPr>
          <w:rFonts w:asciiTheme="minorHAnsi" w:eastAsiaTheme="minorHAnsi" w:hAnsiTheme="minorHAnsi" w:cs="Arial"/>
          <w:sz w:val="18"/>
          <w:szCs w:val="18"/>
          <w:lang w:eastAsia="en-US"/>
        </w:rPr>
        <w:t xml:space="preserve">The priorities and actions I recommend above are based upon the data and facts provided to me and the cows inspected on the day. As such the effectiveness of my recommendations could be limited by the accuracy of the information provided and whether the cows seen are a true reflection of the herd.  </w:t>
      </w:r>
      <w:r w:rsidRPr="007F7A7D">
        <w:rPr>
          <w:rFonts w:asciiTheme="minorHAnsi" w:eastAsiaTheme="minorHAnsi" w:hAnsiTheme="minorHAnsi" w:cs="Arial"/>
          <w:sz w:val="18"/>
          <w:szCs w:val="18"/>
          <w:lang w:eastAsia="en-US"/>
        </w:rPr>
        <w:tab/>
      </w:r>
    </w:p>
    <w:p w:rsidR="00E0150B" w:rsidRPr="007F7A7D" w:rsidRDefault="00E0150B" w:rsidP="0006705B">
      <w:pPr>
        <w:spacing w:after="200" w:line="276" w:lineRule="auto"/>
        <w:ind w:left="-567"/>
        <w:rPr>
          <w:rFonts w:asciiTheme="minorHAnsi" w:eastAsiaTheme="minorHAnsi" w:hAnsiTheme="minorHAnsi" w:cs="Arial"/>
          <w:szCs w:val="22"/>
          <w:lang w:eastAsia="en-US"/>
        </w:rPr>
      </w:pPr>
      <w:r w:rsidRPr="007F7A7D">
        <w:rPr>
          <w:rFonts w:asciiTheme="minorHAnsi" w:eastAsiaTheme="minorHAnsi" w:hAnsiTheme="minorHAnsi" w:cs="Arial"/>
          <w:szCs w:val="22"/>
          <w:lang w:eastAsia="en-US"/>
        </w:rPr>
        <w:t xml:space="preserve">Veterinary surgeon name </w:t>
      </w:r>
    </w:p>
    <w:p w:rsidR="00E0150B" w:rsidRPr="007F7A7D" w:rsidRDefault="00E0150B" w:rsidP="0006705B">
      <w:pPr>
        <w:spacing w:after="200" w:line="276" w:lineRule="auto"/>
        <w:ind w:left="-567"/>
        <w:rPr>
          <w:rFonts w:asciiTheme="minorHAnsi" w:eastAsiaTheme="minorHAnsi" w:hAnsiTheme="minorHAnsi" w:cs="Arial"/>
          <w:szCs w:val="22"/>
          <w:lang w:eastAsia="en-US"/>
        </w:rPr>
      </w:pPr>
      <w:r w:rsidRPr="007F7A7D">
        <w:rPr>
          <w:rFonts w:asciiTheme="minorHAnsi" w:eastAsiaTheme="minorHAnsi" w:hAnsiTheme="minorHAnsi" w:cs="Arial"/>
          <w:szCs w:val="22"/>
          <w:lang w:eastAsia="en-US"/>
        </w:rPr>
        <w:t>Veterinary practice</w:t>
      </w:r>
      <w:r w:rsidRPr="007F7A7D">
        <w:rPr>
          <w:rFonts w:asciiTheme="minorHAnsi" w:eastAsiaTheme="minorHAnsi" w:hAnsiTheme="minorHAnsi" w:cs="Arial"/>
          <w:szCs w:val="22"/>
          <w:lang w:eastAsia="en-US"/>
        </w:rPr>
        <w:tab/>
      </w:r>
    </w:p>
    <w:sectPr w:rsidR="00E0150B" w:rsidRPr="007F7A7D" w:rsidSect="007F7A7D">
      <w:footerReference w:type="default" r:id="rId8"/>
      <w:pgSz w:w="11906" w:h="16838"/>
      <w:pgMar w:top="851"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384" w:rsidRDefault="00853384" w:rsidP="00853384">
      <w:r>
        <w:separator/>
      </w:r>
    </w:p>
  </w:endnote>
  <w:endnote w:type="continuationSeparator" w:id="0">
    <w:p w:rsidR="00853384" w:rsidRDefault="00853384" w:rsidP="0085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A7D" w:rsidRPr="007F7A7D" w:rsidRDefault="007F7A7D">
    <w:pPr>
      <w:pStyle w:val="Foote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sidRPr="007F7A7D">
      <w:rPr>
        <w:rFonts w:asciiTheme="minorHAnsi" w:hAnsiTheme="minorHAnsi"/>
        <w:sz w:val="18"/>
        <w:szCs w:val="18"/>
      </w:rPr>
      <w:t>© Assured Food Standards 2014</w:t>
    </w:r>
  </w:p>
  <w:p w:rsidR="007F7A7D" w:rsidRDefault="007F7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384" w:rsidRDefault="00853384" w:rsidP="00853384">
      <w:r>
        <w:separator/>
      </w:r>
    </w:p>
  </w:footnote>
  <w:footnote w:type="continuationSeparator" w:id="0">
    <w:p w:rsidR="00853384" w:rsidRDefault="00853384" w:rsidP="00853384">
      <w:r>
        <w:continuationSeparator/>
      </w:r>
    </w:p>
  </w:footnote>
  <w:footnote w:id="1">
    <w:p w:rsidR="00853384" w:rsidRPr="00853384" w:rsidRDefault="00853384">
      <w:pPr>
        <w:pStyle w:val="FootnoteText"/>
        <w:rPr>
          <w:rFonts w:asciiTheme="minorHAnsi" w:hAnsiTheme="minorHAnsi" w:cstheme="minorHAnsi"/>
        </w:rPr>
      </w:pPr>
      <w:r w:rsidRPr="00853384">
        <w:rPr>
          <w:rStyle w:val="FootnoteReference"/>
          <w:rFonts w:asciiTheme="minorHAnsi" w:hAnsiTheme="minorHAnsi" w:cstheme="minorHAnsi"/>
          <w:sz w:val="14"/>
        </w:rPr>
        <w:footnoteRef/>
      </w:r>
      <w:r w:rsidRPr="00853384">
        <w:rPr>
          <w:rFonts w:asciiTheme="minorHAnsi" w:hAnsiTheme="minorHAnsi" w:cstheme="minorHAnsi"/>
          <w:sz w:val="14"/>
        </w:rPr>
        <w:t xml:space="preserve"> New for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0F3"/>
    <w:multiLevelType w:val="hybridMultilevel"/>
    <w:tmpl w:val="BF7480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36C49"/>
    <w:multiLevelType w:val="multilevel"/>
    <w:tmpl w:val="E1FE5686"/>
    <w:lvl w:ilvl="0">
      <w:start w:val="3"/>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7A158DA"/>
    <w:multiLevelType w:val="hybridMultilevel"/>
    <w:tmpl w:val="5F48B3EC"/>
    <w:lvl w:ilvl="0" w:tplc="1846B2CA">
      <w:start w:val="1"/>
      <w:numFmt w:val="upp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0B196CD3"/>
    <w:multiLevelType w:val="hybridMultilevel"/>
    <w:tmpl w:val="C010A24C"/>
    <w:lvl w:ilvl="0" w:tplc="FFFFFFFF">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954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4D56CD"/>
    <w:multiLevelType w:val="multilevel"/>
    <w:tmpl w:val="4AC49B7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151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6D77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5D50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E63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0A3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4E0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B439AC"/>
    <w:multiLevelType w:val="singleLevel"/>
    <w:tmpl w:val="EEC6B86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1A106F"/>
    <w:multiLevelType w:val="hybridMultilevel"/>
    <w:tmpl w:val="4988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50896"/>
    <w:multiLevelType w:val="hybridMultilevel"/>
    <w:tmpl w:val="8D86F654"/>
    <w:lvl w:ilvl="0" w:tplc="4ADE8A9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5" w15:restartNumberingAfterBreak="0">
    <w:nsid w:val="49440455"/>
    <w:multiLevelType w:val="hybridMultilevel"/>
    <w:tmpl w:val="E102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216DE"/>
    <w:multiLevelType w:val="hybridMultilevel"/>
    <w:tmpl w:val="E9C6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F54B9"/>
    <w:multiLevelType w:val="hybridMultilevel"/>
    <w:tmpl w:val="1A8C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B96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1D92B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9F36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F60C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1F1774B"/>
    <w:multiLevelType w:val="singleLevel"/>
    <w:tmpl w:val="9D2C31F4"/>
    <w:lvl w:ilvl="0">
      <w:start w:val="1"/>
      <w:numFmt w:val="decimal"/>
      <w:lvlText w:val="%1."/>
      <w:lvlJc w:val="left"/>
      <w:pPr>
        <w:tabs>
          <w:tab w:val="num" w:pos="720"/>
        </w:tabs>
        <w:ind w:left="720" w:hanging="720"/>
      </w:pPr>
      <w:rPr>
        <w:rFonts w:hint="default"/>
      </w:rPr>
    </w:lvl>
  </w:abstractNum>
  <w:num w:numId="1">
    <w:abstractNumId w:val="17"/>
  </w:num>
  <w:num w:numId="2">
    <w:abstractNumId w:val="20"/>
  </w:num>
  <w:num w:numId="3">
    <w:abstractNumId w:val="10"/>
  </w:num>
  <w:num w:numId="4">
    <w:abstractNumId w:val="11"/>
  </w:num>
  <w:num w:numId="5">
    <w:abstractNumId w:val="19"/>
  </w:num>
  <w:num w:numId="6">
    <w:abstractNumId w:val="8"/>
  </w:num>
  <w:num w:numId="7">
    <w:abstractNumId w:val="7"/>
  </w:num>
  <w:num w:numId="8">
    <w:abstractNumId w:val="9"/>
  </w:num>
  <w:num w:numId="9">
    <w:abstractNumId w:val="18"/>
  </w:num>
  <w:num w:numId="10">
    <w:abstractNumId w:val="6"/>
  </w:num>
  <w:num w:numId="11">
    <w:abstractNumId w:val="4"/>
  </w:num>
  <w:num w:numId="12">
    <w:abstractNumId w:val="21"/>
  </w:num>
  <w:num w:numId="13">
    <w:abstractNumId w:val="12"/>
  </w:num>
  <w:num w:numId="14">
    <w:abstractNumId w:val="3"/>
  </w:num>
  <w:num w:numId="15">
    <w:abstractNumId w:val="1"/>
  </w:num>
  <w:num w:numId="16">
    <w:abstractNumId w:val="22"/>
  </w:num>
  <w:num w:numId="17">
    <w:abstractNumId w:val="16"/>
  </w:num>
  <w:num w:numId="18">
    <w:abstractNumId w:val="5"/>
  </w:num>
  <w:num w:numId="19">
    <w:abstractNumId w:val="13"/>
  </w:num>
  <w:num w:numId="20">
    <w:abstractNumId w:val="15"/>
  </w:num>
  <w:num w:numId="21">
    <w:abstractNumId w:val="0"/>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83"/>
    <w:rsid w:val="00024A0E"/>
    <w:rsid w:val="00061E31"/>
    <w:rsid w:val="0006705B"/>
    <w:rsid w:val="0007428C"/>
    <w:rsid w:val="0008369E"/>
    <w:rsid w:val="000D65D9"/>
    <w:rsid w:val="000F4F33"/>
    <w:rsid w:val="00171C7A"/>
    <w:rsid w:val="001A4D2D"/>
    <w:rsid w:val="002467D8"/>
    <w:rsid w:val="00305A83"/>
    <w:rsid w:val="003111DF"/>
    <w:rsid w:val="0040698B"/>
    <w:rsid w:val="004527FB"/>
    <w:rsid w:val="00483CAD"/>
    <w:rsid w:val="00486820"/>
    <w:rsid w:val="004C62A2"/>
    <w:rsid w:val="004D432B"/>
    <w:rsid w:val="00502204"/>
    <w:rsid w:val="00525CBD"/>
    <w:rsid w:val="005C5F56"/>
    <w:rsid w:val="00707F46"/>
    <w:rsid w:val="00722ACF"/>
    <w:rsid w:val="00731C55"/>
    <w:rsid w:val="007F7A7D"/>
    <w:rsid w:val="00805A37"/>
    <w:rsid w:val="008346D7"/>
    <w:rsid w:val="0084203E"/>
    <w:rsid w:val="00853384"/>
    <w:rsid w:val="00863365"/>
    <w:rsid w:val="00880662"/>
    <w:rsid w:val="008F3547"/>
    <w:rsid w:val="008F52EA"/>
    <w:rsid w:val="0092444D"/>
    <w:rsid w:val="00942CB6"/>
    <w:rsid w:val="009C2286"/>
    <w:rsid w:val="00A5430E"/>
    <w:rsid w:val="00AC03AE"/>
    <w:rsid w:val="00AF5011"/>
    <w:rsid w:val="00B940B1"/>
    <w:rsid w:val="00D04B8A"/>
    <w:rsid w:val="00D138E9"/>
    <w:rsid w:val="00D90B77"/>
    <w:rsid w:val="00DC0270"/>
    <w:rsid w:val="00E0150B"/>
    <w:rsid w:val="00E8734F"/>
    <w:rsid w:val="00F004E8"/>
    <w:rsid w:val="00FA4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ADA95-1677-4524-9CED-D29BAB67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2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A83"/>
    <w:pPr>
      <w:ind w:left="720"/>
      <w:contextualSpacing/>
    </w:pPr>
  </w:style>
  <w:style w:type="table" w:styleId="TableGrid">
    <w:name w:val="Table Grid"/>
    <w:basedOn w:val="TableNormal"/>
    <w:uiPriority w:val="59"/>
    <w:rsid w:val="0030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40B1"/>
    <w:rPr>
      <w:sz w:val="16"/>
      <w:szCs w:val="16"/>
    </w:rPr>
  </w:style>
  <w:style w:type="paragraph" w:styleId="CommentText">
    <w:name w:val="annotation text"/>
    <w:basedOn w:val="Normal"/>
    <w:link w:val="CommentTextChar"/>
    <w:uiPriority w:val="99"/>
    <w:semiHidden/>
    <w:unhideWhenUsed/>
    <w:rsid w:val="00B940B1"/>
  </w:style>
  <w:style w:type="character" w:customStyle="1" w:styleId="CommentTextChar">
    <w:name w:val="Comment Text Char"/>
    <w:basedOn w:val="DefaultParagraphFont"/>
    <w:link w:val="CommentText"/>
    <w:uiPriority w:val="99"/>
    <w:semiHidden/>
    <w:rsid w:val="00B940B1"/>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B940B1"/>
    <w:rPr>
      <w:rFonts w:ascii="Tahoma" w:hAnsi="Tahoma" w:cs="Tahoma"/>
      <w:sz w:val="16"/>
      <w:szCs w:val="16"/>
    </w:rPr>
  </w:style>
  <w:style w:type="character" w:customStyle="1" w:styleId="BalloonTextChar">
    <w:name w:val="Balloon Text Char"/>
    <w:basedOn w:val="DefaultParagraphFont"/>
    <w:link w:val="BalloonText"/>
    <w:uiPriority w:val="99"/>
    <w:semiHidden/>
    <w:rsid w:val="00B940B1"/>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853384"/>
  </w:style>
  <w:style w:type="character" w:customStyle="1" w:styleId="FootnoteTextChar">
    <w:name w:val="Footnote Text Char"/>
    <w:basedOn w:val="DefaultParagraphFont"/>
    <w:link w:val="FootnoteText"/>
    <w:uiPriority w:val="99"/>
    <w:semiHidden/>
    <w:rsid w:val="0085338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53384"/>
    <w:rPr>
      <w:vertAlign w:val="superscript"/>
    </w:rPr>
  </w:style>
  <w:style w:type="paragraph" w:styleId="Header">
    <w:name w:val="header"/>
    <w:basedOn w:val="Normal"/>
    <w:link w:val="HeaderChar"/>
    <w:uiPriority w:val="99"/>
    <w:unhideWhenUsed/>
    <w:rsid w:val="007F7A7D"/>
    <w:pPr>
      <w:tabs>
        <w:tab w:val="center" w:pos="4513"/>
        <w:tab w:val="right" w:pos="9026"/>
      </w:tabs>
    </w:pPr>
  </w:style>
  <w:style w:type="character" w:customStyle="1" w:styleId="HeaderChar">
    <w:name w:val="Header Char"/>
    <w:basedOn w:val="DefaultParagraphFont"/>
    <w:link w:val="Header"/>
    <w:uiPriority w:val="99"/>
    <w:rsid w:val="007F7A7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7F7A7D"/>
    <w:pPr>
      <w:tabs>
        <w:tab w:val="center" w:pos="4513"/>
        <w:tab w:val="right" w:pos="9026"/>
      </w:tabs>
    </w:pPr>
  </w:style>
  <w:style w:type="character" w:customStyle="1" w:styleId="FooterChar">
    <w:name w:val="Footer Char"/>
    <w:basedOn w:val="DefaultParagraphFont"/>
    <w:link w:val="Footer"/>
    <w:uiPriority w:val="99"/>
    <w:rsid w:val="007F7A7D"/>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24C9-9AB0-4A1B-8DD2-C8F3E605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Surman</dc:creator>
  <cp:lastModifiedBy>Mark Kempsell</cp:lastModifiedBy>
  <cp:revision>2</cp:revision>
  <cp:lastPrinted>2013-08-08T16:11:00Z</cp:lastPrinted>
  <dcterms:created xsi:type="dcterms:W3CDTF">2016-03-30T10:54:00Z</dcterms:created>
  <dcterms:modified xsi:type="dcterms:W3CDTF">2016-03-30T10:54:00Z</dcterms:modified>
</cp:coreProperties>
</file>